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PLAN LEKCJI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TERAPEUTA ZAJĘCIOWY STACJONARNY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SEM. II </w:t>
        <w:tab/>
        <w:t xml:space="preserve">2024/2025 </w:t>
      </w:r>
    </w:p>
    <w:tbl>
      <w:tblPr>
        <w:tblStyle w:val="Tabela-Siatka"/>
        <w:tblW w:w="140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50"/>
        <w:gridCol w:w="4099"/>
        <w:gridCol w:w="4455"/>
        <w:gridCol w:w="4199"/>
      </w:tblGrid>
      <w:tr>
        <w:trPr/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WTOREK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ŚRODA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CZWARTEK</w:t>
            </w:r>
          </w:p>
        </w:tc>
      </w:tr>
      <w:tr>
        <w:trPr/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LP.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GODZ.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46" w:hRule="atLeast"/>
        </w:trPr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15.00 - 15.45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Metodyka terapii zajęciowej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– A. Turewicz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Podstawy terapii zajęciowej –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K. Majdan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Biomedyczne podstawy anatomii, fizjologii i patofizjologii człowieka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– K. Żurawska</w:t>
            </w:r>
          </w:p>
        </w:tc>
      </w:tr>
      <w:tr>
        <w:trPr>
          <w:trHeight w:val="892" w:hRule="atLeast"/>
        </w:trPr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15.50 – 16.35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Metodyka terapii zajęciowej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– A. Turewicz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Podstawy terapii zajęciowej –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K. Majdan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Biomedyczne podstawy anatomii, fizjologii i patofizjologii człowieka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– K. Żurawska</w:t>
            </w:r>
          </w:p>
        </w:tc>
      </w:tr>
      <w:tr>
        <w:trPr>
          <w:trHeight w:val="792" w:hRule="atLeast"/>
        </w:trPr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16.40 – 17.25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Metody i techniki terapii </w:t>
              <w:br/>
              <w:t>zajęciowej</w:t>
            </w: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– W. Iwaniuk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  <w:t>Planowanie i organizowanie indywidualnej i grupowej terapii zajęciowej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–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K. Majdan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Biomedyczne podstawy anatomii, fizjologii i patofizjologii człowieka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– K. Żurawska</w:t>
            </w:r>
          </w:p>
        </w:tc>
      </w:tr>
      <w:tr>
        <w:trPr>
          <w:trHeight w:val="960" w:hRule="atLeast"/>
        </w:trPr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17.30 – 18.15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Metody i techniki terapii </w:t>
              <w:br/>
              <w:t>zajęciowej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– W. Iwaniuk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Planowanie i organizowanie indywidualnej i grupowej terapii zajęciowej</w:t>
            </w:r>
            <w:r>
              <w:rPr>
                <w:rFonts w:eastAsia="Calibri" w:cs=""/>
                <w:b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 –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K. Majdan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Język angielski zawodowy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S. Tereszczuk</w:t>
            </w:r>
          </w:p>
        </w:tc>
      </w:tr>
      <w:tr>
        <w:trPr>
          <w:trHeight w:val="792" w:hRule="atLeast"/>
        </w:trPr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18.20 – 19.05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Metody i techniki terapii </w:t>
              <w:br/>
              <w:t>zajęciowej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– W. Iwaniuk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Planowanie i organizowanie indywidualnej i grupowej terapii zajęciowej</w:t>
            </w:r>
            <w:r>
              <w:rPr>
                <w:rFonts w:eastAsia="Calibri" w:cs=""/>
                <w:b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 –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K. Majdan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Język angielski zawodowy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S. Tereszczuk</w:t>
            </w:r>
          </w:p>
        </w:tc>
      </w:tr>
      <w:tr>
        <w:trPr>
          <w:trHeight w:val="804" w:hRule="atLeast"/>
        </w:trPr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19.10 – 19.55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Metody i techniki terapii </w:t>
              <w:br/>
              <w:t>zajęciowej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– W. Iwaniuk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Biznes i zarządzanie –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R. Jokisz</w:t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Język angielski zawodowy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 xml:space="preserve">– </w:t>
            </w: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S. Tereszczuk</w:t>
            </w:r>
          </w:p>
        </w:tc>
      </w:tr>
      <w:tr>
        <w:trPr>
          <w:trHeight w:val="792" w:hRule="atLeast"/>
        </w:trPr>
        <w:tc>
          <w:tcPr>
            <w:tcW w:w="12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20.00 – 20.45</w:t>
            </w:r>
          </w:p>
        </w:tc>
        <w:tc>
          <w:tcPr>
            <w:tcW w:w="4099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Metody i techniki terapii </w:t>
              <w:br/>
              <w:t>zajęciowej</w:t>
            </w:r>
            <w:r>
              <w:rPr>
                <w:rFonts w:eastAsia="Calibri" w:cs="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– W. Iwaniuk</w:t>
            </w:r>
          </w:p>
        </w:tc>
        <w:tc>
          <w:tcPr>
            <w:tcW w:w="44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19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399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4818"/>
        <w:gridCol w:w="4645"/>
      </w:tblGrid>
      <w:tr>
        <w:trPr>
          <w:trHeight w:val="889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b/>
                <w:sz w:val="28"/>
                <w:szCs w:val="28"/>
              </w:rPr>
              <w:t>Zjazdy semestr letni 2024/2025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b/>
                <w:sz w:val="22"/>
                <w:szCs w:val="22"/>
              </w:rPr>
              <w:t>wtorek, środa, czwartek</w:t>
            </w:r>
          </w:p>
        </w:tc>
      </w:tr>
      <w:tr>
        <w:trPr>
          <w:trHeight w:val="562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sz w:val="22"/>
                <w:szCs w:val="22"/>
              </w:rPr>
              <w:t>4, 5, 6 luty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0"/>
                <w:color w:val="000000"/>
                <w:sz w:val="22"/>
                <w:szCs w:val="22"/>
              </w:rPr>
              <w:t>1, 2, 3 kwietnia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0"/>
                <w:color w:val="000000"/>
                <w:sz w:val="22"/>
                <w:szCs w:val="22"/>
              </w:rPr>
              <w:t>13, 14, 15 maja</w:t>
            </w:r>
          </w:p>
        </w:tc>
      </w:tr>
      <w:tr>
        <w:trPr>
          <w:trHeight w:val="556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sz w:val="22"/>
                <w:szCs w:val="22"/>
              </w:rPr>
              <w:t>11, 12, 13 luty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0"/>
                <w:color w:val="000000"/>
                <w:sz w:val="22"/>
                <w:szCs w:val="22"/>
              </w:rPr>
              <w:t>8, 9, 10 kwietnia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0"/>
                <w:color w:val="000000"/>
                <w:sz w:val="22"/>
                <w:szCs w:val="22"/>
              </w:rPr>
              <w:t>20, 21, 22 maja</w:t>
            </w:r>
          </w:p>
        </w:tc>
      </w:tr>
      <w:tr>
        <w:trPr>
          <w:trHeight w:val="550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sz w:val="22"/>
                <w:szCs w:val="22"/>
              </w:rPr>
              <w:t>4, 5, 6 marzec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C9211E"/>
              </w:rPr>
            </w:pPr>
            <w:r>
              <w:rPr>
                <w:rFonts w:eastAsia="Calibri" w:cs="0"/>
                <w:color w:val="C9211E"/>
                <w:sz w:val="22"/>
                <w:szCs w:val="22"/>
              </w:rPr>
              <w:t>15, 16 kwietnia (wtorek, środa)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0"/>
                <w:color w:val="000000"/>
                <w:sz w:val="22"/>
                <w:szCs w:val="22"/>
              </w:rPr>
              <w:t>27, 28, 29 maja</w:t>
            </w:r>
          </w:p>
        </w:tc>
      </w:tr>
      <w:tr>
        <w:trPr>
          <w:trHeight w:val="623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sz w:val="22"/>
                <w:szCs w:val="22"/>
              </w:rPr>
              <w:t>11, 12, 13 marzec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C9211E"/>
              </w:rPr>
            </w:pPr>
            <w:r>
              <w:rPr>
                <w:rFonts w:eastAsia="Calibri" w:cs="0"/>
                <w:color w:val="C9211E"/>
                <w:sz w:val="22"/>
                <w:szCs w:val="22"/>
              </w:rPr>
              <w:t>23, 24 kwietnia ( środa, czwartek)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sz w:val="22"/>
                <w:szCs w:val="22"/>
              </w:rPr>
              <w:t>3, 4, 5 czerwca</w:t>
            </w:r>
          </w:p>
        </w:tc>
      </w:tr>
      <w:tr>
        <w:trPr>
          <w:trHeight w:val="563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sz w:val="22"/>
                <w:szCs w:val="22"/>
              </w:rPr>
              <w:t>18, 19, 20 marzec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C9211E"/>
              </w:rPr>
            </w:pPr>
            <w:r>
              <w:rPr>
                <w:rFonts w:eastAsia="Calibri" w:cs="0"/>
                <w:color w:val="C9211E"/>
                <w:sz w:val="22"/>
                <w:szCs w:val="22"/>
              </w:rPr>
              <w:t>29, 30 kwietnia (wtorek, środa)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eastAsia="Calibri" w:cs="0"/>
                <w:sz w:val="22"/>
                <w:szCs w:val="22"/>
              </w:rPr>
            </w:pPr>
            <w:r>
              <w:rPr>
                <w:rFonts w:eastAsia="Calibri" w:cs="0"/>
                <w:sz w:val="22"/>
                <w:szCs w:val="22"/>
              </w:rPr>
              <w:t xml:space="preserve">10, </w:t>
            </w:r>
            <w:r>
              <w:rPr>
                <w:rFonts w:eastAsia="Calibri" w:cs="0"/>
                <w:color w:val="C9211E"/>
                <w:sz w:val="22"/>
                <w:szCs w:val="22"/>
              </w:rPr>
              <w:t>11</w:t>
            </w:r>
            <w:r>
              <w:rPr>
                <w:rFonts w:eastAsia="Calibri" w:cs="0"/>
                <w:sz w:val="22"/>
                <w:szCs w:val="22"/>
              </w:rPr>
              <w:t xml:space="preserve">, 12 </w:t>
            </w:r>
            <w:r>
              <w:rPr>
                <w:rFonts w:eastAsia="Calibri" w:cs="0"/>
                <w:color w:val="C9211E"/>
                <w:sz w:val="22"/>
                <w:szCs w:val="22"/>
              </w:rPr>
              <w:t>czerwca</w:t>
            </w:r>
          </w:p>
        </w:tc>
      </w:tr>
      <w:tr>
        <w:trPr>
          <w:trHeight w:val="534" w:hRule="atLeast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0"/>
                <w:sz w:val="22"/>
                <w:szCs w:val="22"/>
              </w:rPr>
              <w:t>25, 26, 27 marzec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0"/>
                <w:color w:val="000000"/>
                <w:sz w:val="22"/>
                <w:szCs w:val="22"/>
              </w:rPr>
              <w:t>6, 7, 8 maja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>
                <w:rFonts w:eastAsia="Calibri" w:cs="0"/>
                <w:sz w:val="22"/>
                <w:szCs w:val="22"/>
              </w:rPr>
            </w:pPr>
            <w:r>
              <w:rPr>
                <w:rFonts w:eastAsia="Calibri" w:cs="0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bidi w:val="0"/>
        <w:spacing w:lineRule="auto" w:line="259" w:before="0" w:after="0"/>
        <w:jc w:val="left"/>
        <w:rPr/>
      </w:pPr>
      <w:r>
        <w:rPr/>
      </w:r>
      <w:bookmarkStart w:id="0" w:name="_GoBack1"/>
      <w:bookmarkStart w:id="1" w:name="_GoBack1"/>
      <w:bookmarkEnd w:id="1"/>
    </w:p>
    <w:p>
      <w:pPr>
        <w:pStyle w:val="Normal"/>
        <w:rPr/>
      </w:pPr>
      <w:r>
        <w:rPr/>
      </w:r>
    </w:p>
    <w:p>
      <w:pPr>
        <w:pStyle w:val="Normal"/>
        <w:rPr>
          <w:color w:val="C9211E"/>
        </w:rPr>
      </w:pPr>
      <w:r>
        <w:rPr>
          <w:color w:val="C9211E"/>
        </w:rPr>
        <w:t>* 11 czerwca  zajęcia z czwartku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3475e"/>
    <w:rPr/>
  </w:style>
  <w:style w:type="character" w:styleId="StopkaZnak" w:customStyle="1">
    <w:name w:val="Stopka Znak"/>
    <w:basedOn w:val="DefaultParagraphFont"/>
    <w:uiPriority w:val="99"/>
    <w:qFormat/>
    <w:rsid w:val="0073475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347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347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347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B50B-9298-446E-A17A-FA303825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LibreOffice/7.3.4.2$Windows_X86_64 LibreOffice_project/728fec16bd5f605073805c3c9e7c4212a0120dc5</Application>
  <AppVersion>15.0000</AppVersion>
  <Pages>2</Pages>
  <Words>248</Words>
  <Characters>1408</Characters>
  <CharactersWithSpaces>1634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2022-01-26T18:12:00Z</dcterms:created>
  <dc:creator>Lenovo</dc:creator>
  <dc:description/>
  <dc:language>pl-PL</dc:language>
  <cp:lastModifiedBy/>
  <dcterms:modified xsi:type="dcterms:W3CDTF">2025-04-10T11:32:39Z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